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A01" w:rsidRPr="00B978B7" w:rsidRDefault="00B978B7" w:rsidP="00B978B7">
      <w:pPr>
        <w:spacing w:after="0" w:line="360" w:lineRule="auto"/>
        <w:jc w:val="both"/>
        <w:rPr>
          <w:rFonts w:ascii="Times New Roman" w:hAnsi="Times New Roman" w:cs="Times New Roman"/>
          <w:sz w:val="24"/>
          <w:szCs w:val="24"/>
        </w:rPr>
      </w:pPr>
      <w:r w:rsidRPr="00B978B7">
        <w:rPr>
          <w:rFonts w:ascii="Times New Roman" w:hAnsi="Times New Roman" w:cs="Times New Roman"/>
          <w:sz w:val="24"/>
          <w:szCs w:val="24"/>
        </w:rPr>
        <w:tab/>
      </w:r>
      <w:r w:rsidRPr="00B978B7">
        <w:rPr>
          <w:rFonts w:ascii="Times New Roman" w:hAnsi="Times New Roman" w:cs="Times New Roman"/>
          <w:sz w:val="24"/>
          <w:szCs w:val="24"/>
        </w:rPr>
        <w:t>According to Ausubel</w:t>
      </w:r>
      <w:r w:rsidR="00EA6507">
        <w:rPr>
          <w:rFonts w:ascii="Times New Roman" w:hAnsi="Times New Roman" w:cs="Times New Roman"/>
          <w:sz w:val="24"/>
          <w:szCs w:val="24"/>
        </w:rPr>
        <w:t xml:space="preserve"> (2000)</w:t>
      </w:r>
      <w:r w:rsidRPr="00B978B7">
        <w:rPr>
          <w:rFonts w:ascii="Times New Roman" w:hAnsi="Times New Roman" w:cs="Times New Roman"/>
          <w:sz w:val="24"/>
          <w:szCs w:val="24"/>
        </w:rPr>
        <w:t>, "the most important single factor influencing learn</w:t>
      </w:r>
      <w:r>
        <w:rPr>
          <w:rFonts w:ascii="Times New Roman" w:hAnsi="Times New Roman" w:cs="Times New Roman"/>
          <w:sz w:val="24"/>
          <w:szCs w:val="24"/>
        </w:rPr>
        <w:t xml:space="preserve">ing is what </w:t>
      </w:r>
      <w:r w:rsidRPr="00B978B7">
        <w:rPr>
          <w:rFonts w:ascii="Times New Roman" w:hAnsi="Times New Roman" w:cs="Times New Roman"/>
          <w:sz w:val="24"/>
          <w:szCs w:val="24"/>
        </w:rPr>
        <w:t>the learner already knows". Therefore meaningful learning, whic</w:t>
      </w:r>
      <w:r>
        <w:rPr>
          <w:rFonts w:ascii="Times New Roman" w:hAnsi="Times New Roman" w:cs="Times New Roman"/>
          <w:sz w:val="24"/>
          <w:szCs w:val="24"/>
        </w:rPr>
        <w:t xml:space="preserve">h implies longer retention than </w:t>
      </w:r>
      <w:r w:rsidRPr="00B978B7">
        <w:rPr>
          <w:rFonts w:ascii="Times New Roman" w:hAnsi="Times New Roman" w:cs="Times New Roman"/>
          <w:sz w:val="24"/>
          <w:szCs w:val="24"/>
        </w:rPr>
        <w:t>memorizing, occurs when humans relate new concepts to pre-existing fami</w:t>
      </w:r>
      <w:r>
        <w:rPr>
          <w:rFonts w:ascii="Times New Roman" w:hAnsi="Times New Roman" w:cs="Times New Roman"/>
          <w:sz w:val="24"/>
          <w:szCs w:val="24"/>
        </w:rPr>
        <w:t xml:space="preserve">liar concepts. Then changes are </w:t>
      </w:r>
      <w:r w:rsidRPr="00B978B7">
        <w:rPr>
          <w:rFonts w:ascii="Times New Roman" w:hAnsi="Times New Roman" w:cs="Times New Roman"/>
          <w:sz w:val="24"/>
          <w:szCs w:val="24"/>
        </w:rPr>
        <w:t>produced in our cognitive structure, concepts are modified and new links a</w:t>
      </w:r>
      <w:r>
        <w:rPr>
          <w:rFonts w:ascii="Times New Roman" w:hAnsi="Times New Roman" w:cs="Times New Roman"/>
          <w:sz w:val="24"/>
          <w:szCs w:val="24"/>
        </w:rPr>
        <w:t xml:space="preserve">re created. It is a useful tool </w:t>
      </w:r>
      <w:r w:rsidRPr="00B978B7">
        <w:rPr>
          <w:rFonts w:ascii="Times New Roman" w:hAnsi="Times New Roman" w:cs="Times New Roman"/>
          <w:sz w:val="24"/>
          <w:szCs w:val="24"/>
        </w:rPr>
        <w:t>because it enables real learning, it generates greater retention and it facilita</w:t>
      </w:r>
      <w:r>
        <w:rPr>
          <w:rFonts w:ascii="Times New Roman" w:hAnsi="Times New Roman" w:cs="Times New Roman"/>
          <w:sz w:val="24"/>
          <w:szCs w:val="24"/>
        </w:rPr>
        <w:t xml:space="preserve">tes transferences to other real </w:t>
      </w:r>
      <w:r w:rsidR="00EA6507">
        <w:rPr>
          <w:rFonts w:ascii="Times New Roman" w:hAnsi="Times New Roman" w:cs="Times New Roman"/>
          <w:sz w:val="24"/>
          <w:szCs w:val="24"/>
        </w:rPr>
        <w:t>situations.</w:t>
      </w:r>
      <w:r w:rsidR="0051696E">
        <w:rPr>
          <w:rFonts w:ascii="Times New Roman" w:hAnsi="Times New Roman" w:cs="Times New Roman"/>
          <w:sz w:val="24"/>
          <w:szCs w:val="24"/>
        </w:rPr>
        <w:t xml:space="preserve"> </w:t>
      </w:r>
      <w:r w:rsidR="00F84AEE" w:rsidRPr="00B978B7">
        <w:rPr>
          <w:rFonts w:ascii="Times New Roman" w:hAnsi="Times New Roman" w:cs="Times New Roman"/>
          <w:sz w:val="24"/>
          <w:szCs w:val="24"/>
        </w:rPr>
        <w:t>During meaningful learning, learners should “seek a way to connect or integrate new concepts or ideas with related ideas in the cognitive structure”, which facilitates adding existing knowledge from prior experiences to cognitive structures as well as refine the existing ideas (Novak, 2002).</w:t>
      </w:r>
      <w:r w:rsidR="00EA6507">
        <w:rPr>
          <w:rFonts w:ascii="Times New Roman" w:hAnsi="Times New Roman" w:cs="Times New Roman"/>
          <w:sz w:val="24"/>
          <w:szCs w:val="24"/>
        </w:rPr>
        <w:t xml:space="preserve"> </w:t>
      </w:r>
      <w:r w:rsidR="003E2A01" w:rsidRPr="00B978B7">
        <w:rPr>
          <w:rFonts w:ascii="Times New Roman" w:hAnsi="Times New Roman" w:cs="Times New Roman"/>
          <w:sz w:val="24"/>
          <w:szCs w:val="24"/>
        </w:rPr>
        <w:t>Continuing the discussion on meaningful learning, Ausubel (2000) provides a specific model with three main phases: using an advanced organizer, presenting the learning tasks or materials, and strengthening cognitive organization. In the first phase, it is important that the teacher clarify the objectives of the lesson, present the lesson, and relate the learner’s existing knowledge to the new input. Secondly, task-based activities should be utilized to cognitively engage the learner. It is also pivotal to note that meaningful learning is for explicit instruction so that learners can logically organize their knowledge, examples, and new discoveries. Finally, learners can advance their active learning by promoting mental processes.</w:t>
      </w:r>
    </w:p>
    <w:p w:rsidR="003E2A01" w:rsidRDefault="003E2A01" w:rsidP="00B978B7">
      <w:pPr>
        <w:spacing w:after="0" w:line="360" w:lineRule="auto"/>
        <w:jc w:val="both"/>
        <w:rPr>
          <w:rFonts w:ascii="Times New Roman" w:hAnsi="Times New Roman" w:cs="Times New Roman"/>
          <w:sz w:val="24"/>
          <w:szCs w:val="24"/>
        </w:rPr>
      </w:pPr>
    </w:p>
    <w:p w:rsidR="00B978B7" w:rsidRPr="00B978B7" w:rsidRDefault="00B978B7" w:rsidP="00B978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REFERENCES:</w:t>
      </w:r>
    </w:p>
    <w:p w:rsidR="003E2A01" w:rsidRPr="00B978B7" w:rsidRDefault="003E2A01" w:rsidP="00B978B7">
      <w:pPr>
        <w:spacing w:line="240" w:lineRule="auto"/>
        <w:ind w:left="720" w:hanging="720"/>
        <w:jc w:val="both"/>
        <w:rPr>
          <w:rFonts w:ascii="Times New Roman" w:hAnsi="Times New Roman" w:cs="Times New Roman"/>
          <w:sz w:val="24"/>
          <w:szCs w:val="24"/>
        </w:rPr>
      </w:pPr>
      <w:r w:rsidRPr="00B978B7">
        <w:rPr>
          <w:rFonts w:ascii="Times New Roman" w:hAnsi="Times New Roman" w:cs="Times New Roman"/>
          <w:sz w:val="24"/>
          <w:szCs w:val="24"/>
        </w:rPr>
        <w:t>Ausubel, D. P. (2000). The acquisition and retention of knowledge: A cognitive view. Boston, MA: Kluwer Academic Publishers.</w:t>
      </w:r>
    </w:p>
    <w:p w:rsidR="00B978B7" w:rsidRPr="00B978B7" w:rsidRDefault="00B978B7" w:rsidP="00B978B7">
      <w:pPr>
        <w:spacing w:line="240" w:lineRule="auto"/>
        <w:ind w:left="720" w:hanging="720"/>
        <w:jc w:val="both"/>
        <w:rPr>
          <w:rFonts w:ascii="Times New Roman" w:hAnsi="Times New Roman" w:cs="Times New Roman"/>
          <w:sz w:val="24"/>
          <w:szCs w:val="24"/>
        </w:rPr>
      </w:pPr>
      <w:bookmarkStart w:id="0" w:name="_GoBack"/>
      <w:bookmarkEnd w:id="0"/>
      <w:r w:rsidRPr="00B978B7">
        <w:rPr>
          <w:rFonts w:ascii="Times New Roman" w:hAnsi="Times New Roman" w:cs="Times New Roman"/>
          <w:sz w:val="24"/>
          <w:szCs w:val="24"/>
        </w:rPr>
        <w:t>Novak, J. D. (2002). Meaningful learning: The essential factor for conceptual change in limited or appropriate propositional hierarchies leading to empowerment of learners. Science Education, 86(4), 548-571. doi: https:// doi.org/10.1002/sce.10032</w:t>
      </w:r>
    </w:p>
    <w:sectPr w:rsidR="00B978B7" w:rsidRPr="00B978B7" w:rsidSect="00686854">
      <w:pgSz w:w="11906" w:h="16838"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A01"/>
    <w:rsid w:val="003E2A01"/>
    <w:rsid w:val="0051696E"/>
    <w:rsid w:val="00686854"/>
    <w:rsid w:val="00B978B7"/>
    <w:rsid w:val="00C50AD9"/>
    <w:rsid w:val="00E501E7"/>
    <w:rsid w:val="00EA6507"/>
    <w:rsid w:val="00F84AE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Windos</dc:creator>
  <cp:lastModifiedBy>Windos</cp:lastModifiedBy>
  <cp:revision>3</cp:revision>
  <dcterms:created xsi:type="dcterms:W3CDTF">2020-03-24T08:18:00Z</dcterms:created>
  <dcterms:modified xsi:type="dcterms:W3CDTF">2020-03-24T08:57:00Z</dcterms:modified>
</cp:coreProperties>
</file>